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Style w:val="4"/>
          <w:rFonts w:ascii="黑体" w:hAnsi="Times New Roman" w:eastAsia="黑体"/>
          <w:b w:val="0"/>
          <w:i w:val="0"/>
          <w:caps w:val="0"/>
          <w:spacing w:val="0"/>
          <w:w w:val="100"/>
          <w:kern w:val="2"/>
          <w:sz w:val="44"/>
          <w:szCs w:val="36"/>
          <w:lang w:val="en-US" w:eastAsia="zh-CN" w:bidi="ar-SA"/>
        </w:rPr>
      </w:pPr>
      <w:r>
        <w:rPr>
          <w:rStyle w:val="4"/>
          <w:rFonts w:ascii="黑体" w:hAnsi="Times New Roman" w:eastAsia="黑体"/>
          <w:b w:val="0"/>
          <w:i w:val="0"/>
          <w:caps w:val="0"/>
          <w:spacing w:val="0"/>
          <w:w w:val="100"/>
          <w:kern w:val="2"/>
          <w:sz w:val="44"/>
          <w:szCs w:val="36"/>
          <w:lang w:val="en-US" w:eastAsia="zh-CN" w:bidi="ar-SA"/>
        </w:rPr>
        <w:t>中共景德镇市昌江区纪律检查委员会 2021年部门预算</w:t>
      </w:r>
    </w:p>
    <w:p>
      <w:pPr>
        <w:snapToGrid/>
        <w:spacing w:before="0" w:beforeAutospacing="0" w:after="0" w:afterAutospacing="0" w:line="600" w:lineRule="exact"/>
        <w:jc w:val="center"/>
        <w:textAlignment w:val="baseline"/>
        <w:rPr>
          <w:rStyle w:val="4"/>
          <w:rFonts w:ascii="黑体" w:hAnsi="Times New Roman" w:eastAsia="黑体"/>
          <w:b w:val="0"/>
          <w:i w:val="0"/>
          <w:caps w:val="0"/>
          <w:spacing w:val="0"/>
          <w:w w:val="100"/>
          <w:kern w:val="2"/>
          <w:sz w:val="44"/>
          <w:szCs w:val="36"/>
          <w:lang w:val="en-US" w:eastAsia="zh-CN" w:bidi="ar-SA"/>
        </w:rPr>
      </w:pPr>
    </w:p>
    <w:p>
      <w:pPr>
        <w:snapToGrid/>
        <w:spacing w:before="0" w:beforeAutospacing="0" w:after="0" w:afterAutospacing="0" w:line="600" w:lineRule="exact"/>
        <w:jc w:val="center"/>
        <w:textAlignment w:val="baseline"/>
        <w:rPr>
          <w:rStyle w:val="4"/>
          <w:rFonts w:ascii="黑体" w:hAnsi="Times New Roman" w:eastAsia="黑体"/>
          <w:b w:val="0"/>
          <w:i w:val="0"/>
          <w:caps w:val="0"/>
          <w:spacing w:val="0"/>
          <w:w w:val="100"/>
          <w:kern w:val="2"/>
          <w:sz w:val="40"/>
          <w:szCs w:val="36"/>
          <w:lang w:val="en-US" w:eastAsia="zh-CN" w:bidi="ar-SA"/>
        </w:rPr>
      </w:pPr>
      <w:r>
        <w:rPr>
          <w:rStyle w:val="4"/>
          <w:rFonts w:ascii="黑体" w:hAnsi="Times New Roman" w:eastAsia="黑体"/>
          <w:b w:val="0"/>
          <w:i w:val="0"/>
          <w:caps w:val="0"/>
          <w:spacing w:val="0"/>
          <w:w w:val="100"/>
          <w:kern w:val="2"/>
          <w:sz w:val="40"/>
          <w:szCs w:val="36"/>
          <w:lang w:val="en-US" w:eastAsia="zh-CN" w:bidi="ar-SA"/>
        </w:rPr>
        <w:t>目    录</w:t>
      </w:r>
    </w:p>
    <w:p>
      <w:pPr>
        <w:widowControl/>
        <w:snapToGrid/>
        <w:spacing w:before="0" w:beforeAutospacing="0" w:after="0" w:afterAutospacing="0" w:line="60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p>
    <w:p>
      <w:pPr>
        <w:widowControl/>
        <w:snapToGrid/>
        <w:spacing w:before="0" w:beforeAutospacing="0" w:after="0" w:afterAutospacing="0" w:line="60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 xml:space="preserve">第一部分  </w:t>
      </w:r>
      <w:r>
        <w:rPr>
          <w:rStyle w:val="4"/>
          <w:rFonts w:ascii="黑体" w:hAnsi="Times New Roman" w:eastAsia="黑体"/>
          <w:b w:val="0"/>
          <w:i w:val="0"/>
          <w:caps w:val="0"/>
          <w:spacing w:val="0"/>
          <w:w w:val="100"/>
          <w:kern w:val="2"/>
          <w:sz w:val="32"/>
          <w:szCs w:val="32"/>
          <w:lang w:val="en-US" w:eastAsia="zh-CN" w:bidi="ar-SA"/>
        </w:rPr>
        <w:t>中共景德镇市昌江区纪律检查委员会</w:t>
      </w:r>
      <w:r>
        <w:rPr>
          <w:rStyle w:val="4"/>
          <w:rFonts w:ascii="仿宋_GB2312" w:hAnsi="Times New Roman" w:eastAsia="仿宋_GB2312"/>
          <w:b/>
          <w:i w:val="0"/>
          <w:caps w:val="0"/>
          <w:spacing w:val="0"/>
          <w:w w:val="100"/>
          <w:kern w:val="2"/>
          <w:sz w:val="32"/>
          <w:szCs w:val="30"/>
          <w:lang w:val="en-US" w:eastAsia="zh-CN" w:bidi="ar-SA"/>
        </w:rPr>
        <w:t>概况</w:t>
      </w:r>
    </w:p>
    <w:p>
      <w:pPr>
        <w:widowControl/>
        <w:snapToGrid/>
        <w:spacing w:before="0" w:beforeAutospacing="0" w:after="0" w:afterAutospacing="0" w:line="600" w:lineRule="exact"/>
        <w:ind w:firstLine="64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 xml:space="preserve">   </w:t>
      </w:r>
      <w:r>
        <w:rPr>
          <w:rStyle w:val="4"/>
          <w:rFonts w:ascii="仿宋_GB2312" w:hAnsi="Times New Roman" w:eastAsia="仿宋_GB2312"/>
          <w:b w:val="0"/>
          <w:i w:val="0"/>
          <w:caps w:val="0"/>
          <w:spacing w:val="0"/>
          <w:w w:val="100"/>
          <w:kern w:val="2"/>
          <w:sz w:val="32"/>
          <w:szCs w:val="30"/>
          <w:lang w:val="en-US" w:eastAsia="zh-CN" w:bidi="ar-SA"/>
        </w:rPr>
        <w:t xml:space="preserve"> </w:t>
      </w:r>
      <w:r>
        <w:rPr>
          <w:rStyle w:val="4"/>
          <w:rFonts w:ascii="楷体_GB2312" w:hAnsi="Times New Roman" w:eastAsia="楷体_GB2312"/>
          <w:b w:val="0"/>
          <w:i w:val="0"/>
          <w:caps w:val="0"/>
          <w:spacing w:val="0"/>
          <w:w w:val="100"/>
          <w:kern w:val="2"/>
          <w:sz w:val="32"/>
          <w:szCs w:val="30"/>
          <w:lang w:val="en-US" w:eastAsia="zh-CN" w:bidi="ar-SA"/>
        </w:rPr>
        <w:t>一、部门主要职责</w:t>
      </w:r>
    </w:p>
    <w:p>
      <w:pPr>
        <w:widowControl/>
        <w:snapToGrid/>
        <w:spacing w:before="0" w:beforeAutospacing="0" w:after="0" w:afterAutospacing="0" w:line="600" w:lineRule="exact"/>
        <w:ind w:firstLine="640"/>
        <w:jc w:val="left"/>
        <w:textAlignment w:val="baseline"/>
        <w:rPr>
          <w:rStyle w:val="4"/>
          <w:rFonts w:ascii="楷体_GB2312" w:hAnsi="Calibri" w:eastAsia="楷体_GB2312"/>
          <w:b w:val="0"/>
          <w:i w:val="0"/>
          <w:caps w:val="0"/>
          <w:spacing w:val="0"/>
          <w:w w:val="100"/>
          <w:kern w:val="0"/>
          <w:sz w:val="32"/>
          <w:szCs w:val="32"/>
          <w:lang w:val="en-US" w:eastAsia="zh-CN" w:bidi="ar-SA"/>
        </w:rPr>
      </w:pPr>
      <w:r>
        <w:rPr>
          <w:rStyle w:val="4"/>
          <w:rFonts w:ascii="楷体_GB2312" w:hAnsi="Calibri" w:eastAsia="楷体_GB2312"/>
          <w:b w:val="0"/>
          <w:i w:val="0"/>
          <w:caps w:val="0"/>
          <w:spacing w:val="0"/>
          <w:w w:val="100"/>
          <w:kern w:val="0"/>
          <w:sz w:val="32"/>
          <w:szCs w:val="32"/>
          <w:lang w:val="en-US" w:eastAsia="zh-CN" w:bidi="ar-SA"/>
        </w:rPr>
        <w:t xml:space="preserve">    二、部门基本情况</w:t>
      </w:r>
    </w:p>
    <w:p>
      <w:pPr>
        <w:widowControl/>
        <w:snapToGrid/>
        <w:spacing w:before="0" w:beforeAutospacing="0" w:after="0" w:afterAutospacing="0" w:line="60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Calibri" w:eastAsia="仿宋_GB2312"/>
          <w:b/>
          <w:i w:val="0"/>
          <w:caps w:val="0"/>
          <w:spacing w:val="0"/>
          <w:w w:val="100"/>
          <w:kern w:val="0"/>
          <w:sz w:val="32"/>
          <w:szCs w:val="32"/>
          <w:lang w:val="en-US" w:eastAsia="zh-CN" w:bidi="ar-SA"/>
        </w:rPr>
        <w:t xml:space="preserve">第二部分  </w:t>
      </w:r>
      <w:r>
        <w:rPr>
          <w:rStyle w:val="4"/>
          <w:rFonts w:ascii="黑体" w:hAnsi="Times New Roman" w:eastAsia="黑体"/>
          <w:b w:val="0"/>
          <w:i w:val="0"/>
          <w:caps w:val="0"/>
          <w:spacing w:val="0"/>
          <w:w w:val="100"/>
          <w:kern w:val="2"/>
          <w:sz w:val="32"/>
          <w:szCs w:val="32"/>
          <w:lang w:val="en-US" w:eastAsia="zh-CN" w:bidi="ar-SA"/>
        </w:rPr>
        <w:t>中共景德镇市昌江区纪律检查委员会</w:t>
      </w:r>
      <w:r>
        <w:rPr>
          <w:rStyle w:val="4"/>
          <w:rFonts w:ascii="仿宋_GB2312" w:hAnsi="Times New Roman" w:eastAsia="仿宋_GB2312"/>
          <w:b/>
          <w:i w:val="0"/>
          <w:caps w:val="0"/>
          <w:spacing w:val="0"/>
          <w:w w:val="100"/>
          <w:kern w:val="2"/>
          <w:sz w:val="32"/>
          <w:szCs w:val="30"/>
          <w:lang w:val="en-US" w:eastAsia="zh-CN" w:bidi="ar-SA"/>
        </w:rPr>
        <w:t>2021年部门预算情况说明</w:t>
      </w:r>
    </w:p>
    <w:p>
      <w:pPr>
        <w:widowControl/>
        <w:snapToGrid/>
        <w:spacing w:before="0" w:beforeAutospacing="0" w:after="0" w:afterAutospacing="0" w:line="600" w:lineRule="exact"/>
        <w:ind w:firstLine="1280" w:firstLineChars="40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楷体_GB2312" w:hAnsi="Times New Roman" w:eastAsia="楷体_GB2312"/>
          <w:b w:val="0"/>
          <w:i w:val="0"/>
          <w:caps w:val="0"/>
          <w:spacing w:val="0"/>
          <w:w w:val="100"/>
          <w:kern w:val="2"/>
          <w:sz w:val="32"/>
          <w:szCs w:val="30"/>
          <w:lang w:val="en-US" w:eastAsia="zh-CN" w:bidi="ar-SA"/>
        </w:rPr>
        <w:t>一、2021年部门预算收支情况说明</w:t>
      </w:r>
    </w:p>
    <w:p>
      <w:pPr>
        <w:widowControl/>
        <w:snapToGrid/>
        <w:spacing w:before="0" w:beforeAutospacing="0" w:after="0" w:afterAutospacing="0" w:line="600" w:lineRule="exact"/>
        <w:ind w:firstLine="64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楷体_GB2312" w:hAnsi="Calibri" w:eastAsia="楷体_GB2312"/>
          <w:b w:val="0"/>
          <w:i w:val="0"/>
          <w:caps w:val="0"/>
          <w:spacing w:val="0"/>
          <w:w w:val="100"/>
          <w:kern w:val="0"/>
          <w:sz w:val="32"/>
          <w:szCs w:val="32"/>
          <w:lang w:val="en-US" w:eastAsia="zh-CN" w:bidi="ar-SA"/>
        </w:rPr>
        <w:t xml:space="preserve">    二、</w:t>
      </w:r>
      <w:r>
        <w:rPr>
          <w:rStyle w:val="4"/>
          <w:rFonts w:ascii="楷体_GB2312" w:hAnsi="Times New Roman" w:eastAsia="楷体_GB2312"/>
          <w:b w:val="0"/>
          <w:i w:val="0"/>
          <w:caps w:val="0"/>
          <w:spacing w:val="0"/>
          <w:w w:val="100"/>
          <w:kern w:val="2"/>
          <w:sz w:val="32"/>
          <w:szCs w:val="30"/>
          <w:lang w:val="en-US" w:eastAsia="zh-CN" w:bidi="ar-SA"/>
        </w:rPr>
        <w:t>2021年“三公”经费预算情况说明</w:t>
      </w:r>
    </w:p>
    <w:p>
      <w:pPr>
        <w:widowControl/>
        <w:snapToGrid/>
        <w:spacing w:before="0" w:beforeAutospacing="0" w:after="0" w:afterAutospacing="0" w:line="60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 xml:space="preserve">第三部分  </w:t>
      </w:r>
      <w:r>
        <w:rPr>
          <w:rStyle w:val="4"/>
          <w:rFonts w:ascii="黑体" w:hAnsi="Times New Roman" w:eastAsia="黑体"/>
          <w:b w:val="0"/>
          <w:i w:val="0"/>
          <w:caps w:val="0"/>
          <w:spacing w:val="0"/>
          <w:w w:val="100"/>
          <w:kern w:val="2"/>
          <w:sz w:val="32"/>
          <w:szCs w:val="32"/>
          <w:lang w:val="en-US" w:eastAsia="zh-CN" w:bidi="ar-SA"/>
        </w:rPr>
        <w:t>中共景德镇市昌江区纪律检查委员会</w:t>
      </w:r>
      <w:r>
        <w:rPr>
          <w:rStyle w:val="4"/>
          <w:rFonts w:ascii="仿宋_GB2312" w:hAnsi="Times New Roman" w:eastAsia="仿宋_GB2312"/>
          <w:b/>
          <w:i w:val="0"/>
          <w:caps w:val="0"/>
          <w:spacing w:val="0"/>
          <w:w w:val="100"/>
          <w:kern w:val="2"/>
          <w:sz w:val="32"/>
          <w:szCs w:val="30"/>
          <w:lang w:val="en-US" w:eastAsia="zh-CN" w:bidi="ar-SA"/>
        </w:rPr>
        <w:t>2021年部门预算表</w:t>
      </w:r>
    </w:p>
    <w:p>
      <w:pPr>
        <w:widowControl/>
        <w:snapToGrid/>
        <w:spacing w:before="0" w:beforeAutospacing="0" w:after="0" w:afterAutospacing="0" w:line="600" w:lineRule="exact"/>
        <w:ind w:firstLine="1280" w:firstLineChars="40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楷体_GB2312" w:hAnsi="Times New Roman" w:eastAsia="楷体_GB2312"/>
          <w:b w:val="0"/>
          <w:i w:val="0"/>
          <w:caps w:val="0"/>
          <w:spacing w:val="0"/>
          <w:w w:val="100"/>
          <w:kern w:val="2"/>
          <w:sz w:val="32"/>
          <w:szCs w:val="30"/>
          <w:lang w:val="en-US" w:eastAsia="zh-CN" w:bidi="ar-SA"/>
        </w:rPr>
        <w:t>一、收支预算总表</w:t>
      </w:r>
    </w:p>
    <w:p>
      <w:pPr>
        <w:widowControl/>
        <w:snapToGrid/>
        <w:spacing w:before="0" w:beforeAutospacing="0" w:after="0" w:afterAutospacing="0" w:line="600" w:lineRule="exact"/>
        <w:ind w:firstLine="1280" w:firstLineChars="40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楷体_GB2312" w:hAnsi="Times New Roman" w:eastAsia="楷体_GB2312"/>
          <w:b w:val="0"/>
          <w:i w:val="0"/>
          <w:caps w:val="0"/>
          <w:spacing w:val="0"/>
          <w:w w:val="100"/>
          <w:kern w:val="2"/>
          <w:sz w:val="32"/>
          <w:szCs w:val="30"/>
          <w:lang w:val="en-US" w:eastAsia="zh-CN" w:bidi="ar-SA"/>
        </w:rPr>
        <w:t>二、部门收入总表</w:t>
      </w:r>
    </w:p>
    <w:p>
      <w:pPr>
        <w:widowControl/>
        <w:snapToGrid/>
        <w:spacing w:before="0" w:beforeAutospacing="0" w:after="0" w:afterAutospacing="0" w:line="600" w:lineRule="exact"/>
        <w:ind w:firstLine="64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楷体_GB2312" w:hAnsi="Calibri" w:eastAsia="楷体_GB2312"/>
          <w:b w:val="0"/>
          <w:i w:val="0"/>
          <w:caps w:val="0"/>
          <w:spacing w:val="0"/>
          <w:w w:val="100"/>
          <w:kern w:val="0"/>
          <w:sz w:val="32"/>
          <w:szCs w:val="32"/>
          <w:lang w:val="en-US" w:eastAsia="zh-CN" w:bidi="ar-SA"/>
        </w:rPr>
        <w:t xml:space="preserve">    三、部门支出总</w:t>
      </w:r>
      <w:r>
        <w:rPr>
          <w:rStyle w:val="4"/>
          <w:rFonts w:ascii="楷体_GB2312" w:hAnsi="Times New Roman" w:eastAsia="楷体_GB2312"/>
          <w:b w:val="0"/>
          <w:i w:val="0"/>
          <w:caps w:val="0"/>
          <w:spacing w:val="0"/>
          <w:w w:val="100"/>
          <w:kern w:val="2"/>
          <w:sz w:val="32"/>
          <w:szCs w:val="30"/>
          <w:lang w:val="en-US" w:eastAsia="zh-CN" w:bidi="ar-SA"/>
        </w:rPr>
        <w:t>表</w:t>
      </w:r>
    </w:p>
    <w:p>
      <w:pPr>
        <w:widowControl/>
        <w:snapToGrid/>
        <w:spacing w:before="0" w:beforeAutospacing="0" w:after="0" w:afterAutospacing="0" w:line="600" w:lineRule="exact"/>
        <w:ind w:firstLine="1280" w:firstLineChars="40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楷体_GB2312" w:hAnsi="Times New Roman" w:eastAsia="楷体_GB2312"/>
          <w:b w:val="0"/>
          <w:i w:val="0"/>
          <w:caps w:val="0"/>
          <w:spacing w:val="0"/>
          <w:w w:val="100"/>
          <w:kern w:val="2"/>
          <w:sz w:val="32"/>
          <w:szCs w:val="30"/>
          <w:lang w:val="en-US" w:eastAsia="zh-CN" w:bidi="ar-SA"/>
        </w:rPr>
        <w:t>四、财政拨款收支总表</w:t>
      </w:r>
    </w:p>
    <w:p>
      <w:pPr>
        <w:widowControl/>
        <w:snapToGrid/>
        <w:spacing w:before="0" w:beforeAutospacing="0" w:after="0" w:afterAutospacing="0" w:line="600" w:lineRule="exact"/>
        <w:ind w:firstLine="1280" w:firstLineChars="40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楷体_GB2312" w:hAnsi="Times New Roman" w:eastAsia="楷体_GB2312"/>
          <w:b w:val="0"/>
          <w:i w:val="0"/>
          <w:caps w:val="0"/>
          <w:spacing w:val="0"/>
          <w:w w:val="100"/>
          <w:kern w:val="2"/>
          <w:sz w:val="32"/>
          <w:szCs w:val="30"/>
          <w:lang w:val="en-US" w:eastAsia="zh-CN" w:bidi="ar-SA"/>
        </w:rPr>
        <w:t>五、一般公共预算支出表</w:t>
      </w:r>
    </w:p>
    <w:p>
      <w:pPr>
        <w:widowControl/>
        <w:snapToGrid/>
        <w:spacing w:before="0" w:beforeAutospacing="0" w:after="0" w:afterAutospacing="0" w:line="600" w:lineRule="exact"/>
        <w:ind w:firstLine="1280" w:firstLineChars="40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楷体_GB2312" w:hAnsi="Times New Roman" w:eastAsia="楷体_GB2312"/>
          <w:b w:val="0"/>
          <w:i w:val="0"/>
          <w:caps w:val="0"/>
          <w:spacing w:val="0"/>
          <w:w w:val="100"/>
          <w:kern w:val="2"/>
          <w:sz w:val="32"/>
          <w:szCs w:val="30"/>
          <w:lang w:val="en-US" w:eastAsia="zh-CN" w:bidi="ar-SA"/>
        </w:rPr>
        <w:t>六、一般公共预算基本支出表</w:t>
      </w:r>
    </w:p>
    <w:p>
      <w:pPr>
        <w:widowControl/>
        <w:snapToGrid/>
        <w:spacing w:before="0" w:beforeAutospacing="0" w:after="0" w:afterAutospacing="0" w:line="600" w:lineRule="exact"/>
        <w:ind w:firstLine="1280" w:firstLineChars="40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楷体_GB2312" w:hAnsi="Times New Roman" w:eastAsia="楷体_GB2312"/>
          <w:b w:val="0"/>
          <w:i w:val="0"/>
          <w:caps w:val="0"/>
          <w:spacing w:val="0"/>
          <w:w w:val="100"/>
          <w:kern w:val="2"/>
          <w:sz w:val="32"/>
          <w:szCs w:val="30"/>
          <w:lang w:val="en-US" w:eastAsia="zh-CN" w:bidi="ar-SA"/>
        </w:rPr>
        <w:t>七、一般公共预算“三公”经费支出表</w:t>
      </w:r>
    </w:p>
    <w:p>
      <w:pPr>
        <w:widowControl/>
        <w:snapToGrid/>
        <w:spacing w:before="0" w:beforeAutospacing="0" w:after="0" w:afterAutospacing="0" w:line="600" w:lineRule="exact"/>
        <w:ind w:firstLine="1280" w:firstLineChars="40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楷体_GB2312" w:hAnsi="Times New Roman" w:eastAsia="楷体_GB2312"/>
          <w:b w:val="0"/>
          <w:i w:val="0"/>
          <w:caps w:val="0"/>
          <w:spacing w:val="0"/>
          <w:w w:val="100"/>
          <w:kern w:val="2"/>
          <w:sz w:val="32"/>
          <w:szCs w:val="30"/>
          <w:lang w:val="en-US" w:eastAsia="zh-CN" w:bidi="ar-SA"/>
        </w:rPr>
        <w:t>八、政府性基金预算支出表</w:t>
      </w:r>
    </w:p>
    <w:p>
      <w:pPr>
        <w:widowControl/>
        <w:snapToGrid/>
        <w:spacing w:before="0" w:beforeAutospacing="0" w:after="0" w:afterAutospacing="0" w:line="600" w:lineRule="exact"/>
        <w:ind w:firstLine="1280" w:firstLineChars="40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楷体_GB2312" w:hAnsi="Times New Roman" w:eastAsia="楷体_GB2312"/>
          <w:b w:val="0"/>
          <w:i w:val="0"/>
          <w:caps w:val="0"/>
          <w:spacing w:val="0"/>
          <w:w w:val="100"/>
          <w:kern w:val="2"/>
          <w:sz w:val="32"/>
          <w:szCs w:val="30"/>
          <w:lang w:val="en-US" w:eastAsia="zh-CN" w:bidi="ar-SA"/>
        </w:rPr>
        <w:t>九、支出总表(引用)</w:t>
      </w:r>
    </w:p>
    <w:p>
      <w:pPr>
        <w:widowControl/>
        <w:snapToGrid/>
        <w:spacing w:before="0" w:beforeAutospacing="0" w:after="0" w:afterAutospacing="0" w:line="600" w:lineRule="exact"/>
        <w:ind w:firstLine="1280" w:firstLineChars="400"/>
        <w:jc w:val="left"/>
        <w:textAlignment w:val="baseline"/>
        <w:rPr>
          <w:rStyle w:val="4"/>
          <w:rFonts w:ascii="楷体_GB2312" w:hAnsi="Times New Roman" w:eastAsia="楷体_GB2312"/>
          <w:b w:val="0"/>
          <w:i w:val="0"/>
          <w:caps w:val="0"/>
          <w:spacing w:val="0"/>
          <w:w w:val="100"/>
          <w:kern w:val="2"/>
          <w:sz w:val="32"/>
          <w:szCs w:val="30"/>
          <w:lang w:val="en-US" w:eastAsia="zh-CN" w:bidi="ar-SA"/>
        </w:rPr>
      </w:pPr>
      <w:r>
        <w:rPr>
          <w:rStyle w:val="4"/>
          <w:rFonts w:ascii="楷体_GB2312" w:hAnsi="Times New Roman" w:eastAsia="楷体_GB2312"/>
          <w:b w:val="0"/>
          <w:i w:val="0"/>
          <w:caps w:val="0"/>
          <w:spacing w:val="0"/>
          <w:w w:val="100"/>
          <w:kern w:val="2"/>
          <w:sz w:val="32"/>
          <w:szCs w:val="30"/>
          <w:lang w:val="en-US" w:eastAsia="zh-CN" w:bidi="ar-SA"/>
        </w:rPr>
        <w:t>十、财拨总表（引用）</w:t>
      </w:r>
    </w:p>
    <w:p>
      <w:pPr>
        <w:widowControl/>
        <w:snapToGrid/>
        <w:spacing w:before="0" w:beforeAutospacing="0" w:after="0" w:afterAutospacing="0" w:line="60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第四部分   名词解释</w:t>
      </w:r>
    </w:p>
    <w:p>
      <w:pPr>
        <w:widowControl/>
        <w:snapToGrid/>
        <w:spacing w:before="0" w:beforeAutospacing="0" w:after="0" w:afterAutospacing="0" w:line="580" w:lineRule="exact"/>
        <w:jc w:val="center"/>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br w:type="page"/>
      </w:r>
    </w:p>
    <w:p>
      <w:pPr>
        <w:widowControl/>
        <w:snapToGrid/>
        <w:spacing w:before="0" w:beforeAutospacing="0" w:after="0" w:afterAutospacing="0" w:line="580" w:lineRule="exact"/>
        <w:jc w:val="center"/>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 xml:space="preserve">第一部分  </w:t>
      </w:r>
      <w:r>
        <w:rPr>
          <w:rStyle w:val="4"/>
          <w:rFonts w:ascii="黑体" w:hAnsi="Times New Roman" w:eastAsia="黑体"/>
          <w:b w:val="0"/>
          <w:i w:val="0"/>
          <w:caps w:val="0"/>
          <w:spacing w:val="0"/>
          <w:w w:val="100"/>
          <w:kern w:val="2"/>
          <w:sz w:val="32"/>
          <w:szCs w:val="32"/>
          <w:lang w:val="en-US" w:eastAsia="zh-CN" w:bidi="ar-SA"/>
        </w:rPr>
        <w:t>中共景德镇市昌江区纪律检查委员会</w:t>
      </w:r>
      <w:r>
        <w:rPr>
          <w:rStyle w:val="4"/>
          <w:rFonts w:ascii="仿宋_GB2312" w:hAnsi="Times New Roman" w:eastAsia="仿宋_GB2312"/>
          <w:b/>
          <w:i w:val="0"/>
          <w:caps w:val="0"/>
          <w:spacing w:val="0"/>
          <w:w w:val="100"/>
          <w:kern w:val="2"/>
          <w:sz w:val="32"/>
          <w:szCs w:val="30"/>
          <w:lang w:val="en-US" w:eastAsia="zh-CN" w:bidi="ar-SA"/>
        </w:rPr>
        <w:t>概况</w:t>
      </w:r>
    </w:p>
    <w:p>
      <w:pPr>
        <w:widowControl/>
        <w:snapToGrid/>
        <w:spacing w:before="0" w:beforeAutospacing="0" w:after="0" w:afterAutospacing="0" w:line="580" w:lineRule="exact"/>
        <w:ind w:firstLine="640"/>
        <w:jc w:val="left"/>
        <w:textAlignment w:val="baseline"/>
        <w:rPr>
          <w:rStyle w:val="4"/>
          <w:rFonts w:ascii="楷体_GB2312" w:hAnsi="Times New Roman" w:eastAsia="楷体_GB2312"/>
          <w:b/>
          <w:i w:val="0"/>
          <w:caps w:val="0"/>
          <w:spacing w:val="0"/>
          <w:w w:val="100"/>
          <w:kern w:val="2"/>
          <w:sz w:val="32"/>
          <w:szCs w:val="30"/>
          <w:lang w:val="en-US" w:eastAsia="zh-CN" w:bidi="ar-SA"/>
        </w:rPr>
      </w:pPr>
    </w:p>
    <w:p>
      <w:pPr>
        <w:widowControl/>
        <w:snapToGrid/>
        <w:spacing w:before="0" w:beforeAutospacing="0" w:after="0" w:afterAutospacing="0" w:line="580" w:lineRule="exact"/>
        <w:ind w:firstLine="640"/>
        <w:jc w:val="left"/>
        <w:textAlignment w:val="baseline"/>
        <w:rPr>
          <w:rStyle w:val="4"/>
          <w:rFonts w:ascii="楷体_GB2312" w:hAnsi="Times New Roman" w:eastAsia="楷体_GB2312"/>
          <w:b/>
          <w:i w:val="0"/>
          <w:caps w:val="0"/>
          <w:spacing w:val="0"/>
          <w:w w:val="100"/>
          <w:kern w:val="2"/>
          <w:sz w:val="32"/>
          <w:szCs w:val="30"/>
          <w:lang w:val="en-US" w:eastAsia="zh-CN" w:bidi="ar-SA"/>
        </w:rPr>
      </w:pPr>
      <w:r>
        <w:rPr>
          <w:rStyle w:val="4"/>
          <w:rFonts w:ascii="楷体_GB2312" w:hAnsi="Times New Roman" w:eastAsia="楷体_GB2312"/>
          <w:b/>
          <w:i w:val="0"/>
          <w:caps w:val="0"/>
          <w:spacing w:val="0"/>
          <w:w w:val="100"/>
          <w:kern w:val="2"/>
          <w:sz w:val="32"/>
          <w:szCs w:val="30"/>
          <w:lang w:val="en-US" w:eastAsia="zh-CN" w:bidi="ar-SA"/>
        </w:rPr>
        <w:t>一、部门主要职责</w:t>
      </w:r>
    </w:p>
    <w:p>
      <w:pPr>
        <w:snapToGrid w:val="0"/>
        <w:spacing w:before="0" w:beforeAutospacing="0" w:after="0" w:afterAutospacing="0" w:line="560" w:lineRule="exact"/>
        <w:ind w:firstLine="640" w:firstLineChars="200"/>
        <w:jc w:val="left"/>
        <w:textAlignment w:val="baseline"/>
        <w:rPr>
          <w:rStyle w:val="4"/>
          <w:rFonts w:ascii="仿宋" w:hAnsi="仿宋" w:eastAsia="仿宋"/>
          <w:b w:val="0"/>
          <w:i w:val="0"/>
          <w:caps w:val="0"/>
          <w:spacing w:val="0"/>
          <w:w w:val="100"/>
          <w:kern w:val="2"/>
          <w:sz w:val="32"/>
          <w:szCs w:val="32"/>
          <w:lang w:val="en-US" w:eastAsia="zh-CN" w:bidi="ar-SA"/>
        </w:rPr>
      </w:pPr>
      <w:r>
        <w:rPr>
          <w:rStyle w:val="4"/>
          <w:rFonts w:ascii="仿宋" w:hAnsi="仿宋" w:eastAsia="仿宋"/>
          <w:b w:val="0"/>
          <w:i w:val="0"/>
          <w:caps w:val="0"/>
          <w:spacing w:val="0"/>
          <w:w w:val="100"/>
          <w:kern w:val="2"/>
          <w:sz w:val="32"/>
          <w:szCs w:val="32"/>
          <w:lang w:val="en-US" w:eastAsia="zh-CN" w:bidi="ar-SA"/>
        </w:rPr>
        <w:t>区纪委、区监委是党统一领导下的反腐败工作机构，履行党的纪律检查、国家监察两项职责，实行一套工作机构、两个机关名称。</w:t>
      </w:r>
    </w:p>
    <w:p>
      <w:pPr>
        <w:snapToGrid w:val="0"/>
        <w:spacing w:before="0" w:beforeAutospacing="0" w:after="0" w:afterAutospacing="0" w:line="560" w:lineRule="exact"/>
        <w:ind w:firstLine="640" w:firstLineChars="200"/>
        <w:jc w:val="left"/>
        <w:textAlignment w:val="baseline"/>
        <w:rPr>
          <w:rStyle w:val="4"/>
          <w:rFonts w:ascii="仿宋" w:hAnsi="仿宋" w:eastAsia="仿宋"/>
          <w:b w:val="0"/>
          <w:i w:val="0"/>
          <w:caps w:val="0"/>
          <w:spacing w:val="0"/>
          <w:w w:val="100"/>
          <w:kern w:val="2"/>
          <w:sz w:val="32"/>
          <w:szCs w:val="32"/>
          <w:lang w:val="en-US" w:eastAsia="zh-CN" w:bidi="ar-SA"/>
        </w:rPr>
      </w:pPr>
      <w:r>
        <w:rPr>
          <w:rStyle w:val="4"/>
          <w:rFonts w:ascii="仿宋" w:hAnsi="仿宋" w:eastAsia="仿宋"/>
          <w:b w:val="0"/>
          <w:i w:val="0"/>
          <w:caps w:val="0"/>
          <w:spacing w:val="0"/>
          <w:w w:val="100"/>
          <w:kern w:val="2"/>
          <w:sz w:val="32"/>
          <w:szCs w:val="32"/>
          <w:lang w:val="en-US" w:eastAsia="zh-CN" w:bidi="ar-SA"/>
        </w:rPr>
        <w:t>（一）主管全区党的纪律检查工作；负责贯彻落实党中央、省、市委和区委关于加强党风廉政建设的决定。维护党的章程和法律法规，检查党的路线、方针、政策和决议的执行情况。</w:t>
      </w:r>
    </w:p>
    <w:p>
      <w:pPr>
        <w:snapToGrid w:val="0"/>
        <w:spacing w:before="0" w:beforeAutospacing="0" w:after="0" w:afterAutospacing="0" w:line="560" w:lineRule="exact"/>
        <w:ind w:firstLine="640" w:firstLineChars="200"/>
        <w:jc w:val="left"/>
        <w:textAlignment w:val="baseline"/>
        <w:rPr>
          <w:rStyle w:val="4"/>
          <w:rFonts w:ascii="仿宋" w:hAnsi="仿宋" w:eastAsia="仿宋"/>
          <w:b w:val="0"/>
          <w:i w:val="0"/>
          <w:caps w:val="0"/>
          <w:spacing w:val="0"/>
          <w:w w:val="100"/>
          <w:kern w:val="2"/>
          <w:sz w:val="32"/>
          <w:szCs w:val="32"/>
          <w:lang w:val="en-US" w:eastAsia="zh-CN" w:bidi="ar-SA"/>
        </w:rPr>
      </w:pPr>
      <w:r>
        <w:rPr>
          <w:rStyle w:val="4"/>
          <w:rFonts w:ascii="仿宋" w:hAnsi="仿宋" w:eastAsia="仿宋"/>
          <w:b w:val="0"/>
          <w:i w:val="0"/>
          <w:caps w:val="0"/>
          <w:spacing w:val="0"/>
          <w:w w:val="100"/>
          <w:kern w:val="2"/>
          <w:sz w:val="32"/>
          <w:szCs w:val="32"/>
          <w:lang w:val="en-US" w:eastAsia="zh-CN" w:bidi="ar-SA"/>
        </w:rPr>
        <w:t>（二）主管全区监察工作</w:t>
      </w:r>
      <w:r>
        <w:rPr>
          <w:rStyle w:val="4"/>
          <w:rFonts w:hint="eastAsia" w:ascii="仿宋" w:hAnsi="仿宋" w:eastAsia="仿宋"/>
          <w:b w:val="0"/>
          <w:i w:val="0"/>
          <w:caps w:val="0"/>
          <w:spacing w:val="0"/>
          <w:w w:val="100"/>
          <w:kern w:val="2"/>
          <w:sz w:val="32"/>
          <w:szCs w:val="32"/>
          <w:lang w:val="en-US" w:eastAsia="zh-CN" w:bidi="ar-SA"/>
        </w:rPr>
        <w:t>，</w:t>
      </w:r>
      <w:r>
        <w:rPr>
          <w:rStyle w:val="4"/>
          <w:rFonts w:ascii="仿宋" w:hAnsi="仿宋" w:eastAsia="仿宋"/>
          <w:b w:val="0"/>
          <w:i w:val="0"/>
          <w:caps w:val="0"/>
          <w:spacing w:val="0"/>
          <w:w w:val="100"/>
          <w:kern w:val="2"/>
          <w:sz w:val="32"/>
          <w:szCs w:val="32"/>
          <w:lang w:val="en-US" w:eastAsia="zh-CN" w:bidi="ar-SA"/>
        </w:rPr>
        <w:t>负责贯彻落实党中央、国务院、省委、省政府、市委、市政府及区委、区政府有关行政监察工作决定，监督检查区政府各部门及其工作人员和区属各乡镇（街道）及其主要负责人以及其他公职人员执行国家政策、法律、法规、国民经济和社会发展计划以及区政府颁发的决定、决议的情况；依法监察公职人员行使公权力情况。</w:t>
      </w:r>
    </w:p>
    <w:p>
      <w:pPr>
        <w:snapToGrid w:val="0"/>
        <w:spacing w:before="0" w:beforeAutospacing="0" w:after="0" w:afterAutospacing="0" w:line="560" w:lineRule="exact"/>
        <w:ind w:firstLine="640" w:firstLineChars="200"/>
        <w:jc w:val="left"/>
        <w:textAlignment w:val="baseline"/>
        <w:rPr>
          <w:rStyle w:val="4"/>
          <w:rFonts w:ascii="仿宋" w:hAnsi="仿宋" w:eastAsia="仿宋"/>
          <w:b w:val="0"/>
          <w:i w:val="0"/>
          <w:caps w:val="0"/>
          <w:spacing w:val="0"/>
          <w:w w:val="100"/>
          <w:kern w:val="2"/>
          <w:sz w:val="32"/>
          <w:szCs w:val="32"/>
          <w:lang w:val="en-US" w:eastAsia="zh-CN" w:bidi="ar-SA"/>
        </w:rPr>
      </w:pPr>
      <w:r>
        <w:rPr>
          <w:rStyle w:val="4"/>
          <w:rFonts w:ascii="仿宋" w:hAnsi="仿宋" w:eastAsia="仿宋"/>
          <w:b w:val="0"/>
          <w:i w:val="0"/>
          <w:caps w:val="0"/>
          <w:spacing w:val="0"/>
          <w:w w:val="100"/>
          <w:kern w:val="2"/>
          <w:sz w:val="32"/>
          <w:szCs w:val="32"/>
          <w:lang w:val="en-US" w:eastAsia="zh-CN" w:bidi="ar-SA"/>
        </w:rPr>
        <w:t>（三）负责检查并处理区委和区政府各部门、各乡镇（街道）党的组织和区委管理的党员领导干部违反党的章程及党的法规的案件。按照干部管理权限和任命程序</w:t>
      </w:r>
      <w:r>
        <w:rPr>
          <w:rStyle w:val="4"/>
          <w:rFonts w:hint="eastAsia" w:ascii="仿宋" w:hAnsi="仿宋" w:eastAsia="仿宋"/>
          <w:b w:val="0"/>
          <w:i w:val="0"/>
          <w:caps w:val="0"/>
          <w:spacing w:val="0"/>
          <w:w w:val="100"/>
          <w:kern w:val="2"/>
          <w:sz w:val="32"/>
          <w:szCs w:val="32"/>
          <w:lang w:val="en-US" w:eastAsia="zh-CN" w:bidi="ar-SA"/>
        </w:rPr>
        <w:t>，</w:t>
      </w:r>
      <w:r>
        <w:rPr>
          <w:rStyle w:val="4"/>
          <w:rFonts w:ascii="仿宋" w:hAnsi="仿宋" w:eastAsia="仿宋"/>
          <w:b w:val="0"/>
          <w:i w:val="0"/>
          <w:caps w:val="0"/>
          <w:spacing w:val="0"/>
          <w:w w:val="100"/>
          <w:kern w:val="2"/>
          <w:sz w:val="32"/>
          <w:szCs w:val="32"/>
          <w:lang w:val="en-US" w:eastAsia="zh-CN" w:bidi="ar-SA"/>
        </w:rPr>
        <w:t>决定和取消对这些案件中的党员的处分</w:t>
      </w:r>
      <w:r>
        <w:rPr>
          <w:rStyle w:val="4"/>
          <w:rFonts w:hint="eastAsia" w:ascii="仿宋" w:hAnsi="仿宋" w:eastAsia="仿宋"/>
          <w:b w:val="0"/>
          <w:i w:val="0"/>
          <w:caps w:val="0"/>
          <w:spacing w:val="0"/>
          <w:w w:val="100"/>
          <w:kern w:val="2"/>
          <w:sz w:val="32"/>
          <w:szCs w:val="32"/>
          <w:lang w:val="en-US" w:eastAsia="zh-CN" w:bidi="ar-SA"/>
        </w:rPr>
        <w:t>：</w:t>
      </w:r>
      <w:r>
        <w:rPr>
          <w:rStyle w:val="4"/>
          <w:rFonts w:ascii="仿宋" w:hAnsi="仿宋" w:eastAsia="仿宋"/>
          <w:b w:val="0"/>
          <w:i w:val="0"/>
          <w:caps w:val="0"/>
          <w:spacing w:val="0"/>
          <w:w w:val="100"/>
          <w:kern w:val="2"/>
          <w:sz w:val="32"/>
          <w:szCs w:val="32"/>
          <w:lang w:val="en-US" w:eastAsia="zh-CN" w:bidi="ar-SA"/>
        </w:rPr>
        <w:t>受理党员的控告和申诉，必要时直接查处下级党的纪律检查机关管辖范围内的比较重要或复杂的案件。</w:t>
      </w:r>
    </w:p>
    <w:p>
      <w:pPr>
        <w:snapToGrid w:val="0"/>
        <w:spacing w:before="0" w:beforeAutospacing="0" w:after="0" w:afterAutospacing="0" w:line="560" w:lineRule="exact"/>
        <w:ind w:firstLine="640" w:firstLineChars="200"/>
        <w:jc w:val="left"/>
        <w:textAlignment w:val="baseline"/>
        <w:rPr>
          <w:rStyle w:val="4"/>
          <w:rFonts w:ascii="仿宋" w:hAnsi="仿宋" w:eastAsia="仿宋"/>
          <w:b w:val="0"/>
          <w:i w:val="0"/>
          <w:caps w:val="0"/>
          <w:spacing w:val="0"/>
          <w:w w:val="100"/>
          <w:kern w:val="2"/>
          <w:sz w:val="32"/>
          <w:szCs w:val="32"/>
          <w:lang w:val="en-US" w:eastAsia="zh-CN" w:bidi="ar-SA"/>
        </w:rPr>
      </w:pPr>
      <w:r>
        <w:rPr>
          <w:rStyle w:val="4"/>
          <w:rFonts w:ascii="仿宋" w:hAnsi="仿宋" w:eastAsia="仿宋"/>
          <w:b w:val="0"/>
          <w:i w:val="0"/>
          <w:caps w:val="0"/>
          <w:spacing w:val="0"/>
          <w:w w:val="100"/>
          <w:kern w:val="2"/>
          <w:sz w:val="32"/>
          <w:szCs w:val="32"/>
          <w:lang w:val="en-US" w:eastAsia="zh-CN" w:bidi="ar-SA"/>
        </w:rPr>
        <w:t>（四）负责调查处理区政府各部门工作人员及其他公职人员，各乡镇（街道）及其主要负责人违反国家政策、法律法规以及违反政纪的行为，以及其他公职人员职务违法和职务犯罪进行调查，并根据责任人所犯错误的情节轻重</w:t>
      </w:r>
      <w:r>
        <w:rPr>
          <w:rStyle w:val="4"/>
          <w:rFonts w:hint="eastAsia" w:ascii="仿宋" w:hAnsi="仿宋" w:eastAsia="仿宋"/>
          <w:b w:val="0"/>
          <w:i w:val="0"/>
          <w:caps w:val="0"/>
          <w:spacing w:val="0"/>
          <w:w w:val="100"/>
          <w:kern w:val="2"/>
          <w:sz w:val="32"/>
          <w:szCs w:val="32"/>
          <w:lang w:val="en-US" w:eastAsia="zh-CN" w:bidi="ar-SA"/>
        </w:rPr>
        <w:t>，</w:t>
      </w:r>
      <w:r>
        <w:rPr>
          <w:rStyle w:val="4"/>
          <w:rFonts w:ascii="仿宋" w:hAnsi="仿宋" w:eastAsia="仿宋"/>
          <w:b w:val="0"/>
          <w:i w:val="0"/>
          <w:caps w:val="0"/>
          <w:spacing w:val="0"/>
          <w:w w:val="100"/>
          <w:kern w:val="2"/>
          <w:sz w:val="32"/>
          <w:szCs w:val="32"/>
          <w:lang w:val="en-US" w:eastAsia="zh-CN" w:bidi="ar-SA"/>
        </w:rPr>
        <w:t>按照干部管理权限和任命程序作出相应的处分决定</w:t>
      </w:r>
      <w:r>
        <w:rPr>
          <w:rStyle w:val="4"/>
          <w:rFonts w:hint="eastAsia" w:ascii="仿宋" w:hAnsi="仿宋" w:eastAsia="仿宋"/>
          <w:b w:val="0"/>
          <w:i w:val="0"/>
          <w:caps w:val="0"/>
          <w:spacing w:val="0"/>
          <w:w w:val="100"/>
          <w:kern w:val="2"/>
          <w:sz w:val="32"/>
          <w:szCs w:val="32"/>
          <w:lang w:val="en-US" w:eastAsia="zh-CN" w:bidi="ar-SA"/>
        </w:rPr>
        <w:t>；</w:t>
      </w:r>
      <w:r>
        <w:rPr>
          <w:rStyle w:val="4"/>
          <w:rFonts w:ascii="仿宋" w:hAnsi="仿宋" w:eastAsia="仿宋"/>
          <w:b w:val="0"/>
          <w:i w:val="0"/>
          <w:caps w:val="0"/>
          <w:spacing w:val="0"/>
          <w:w w:val="100"/>
          <w:kern w:val="2"/>
          <w:sz w:val="32"/>
          <w:szCs w:val="32"/>
          <w:lang w:val="en-US" w:eastAsia="zh-CN" w:bidi="ar-SA"/>
        </w:rPr>
        <w:t>受理监察对象不服政纪处分的申诉；受理个人或单位对监察对象违纪行为的检举、控告。对涉嫌职务犯罪的将调查结果移送检察机关依法提起公诉，对在行使职权中存在的问题提出监察建议。</w:t>
      </w:r>
    </w:p>
    <w:p>
      <w:pPr>
        <w:snapToGrid w:val="0"/>
        <w:spacing w:before="0" w:beforeAutospacing="0" w:after="0" w:afterAutospacing="0" w:line="560" w:lineRule="exact"/>
        <w:ind w:firstLine="640" w:firstLineChars="200"/>
        <w:jc w:val="left"/>
        <w:textAlignment w:val="baseline"/>
        <w:rPr>
          <w:rStyle w:val="4"/>
          <w:rFonts w:ascii="仿宋" w:hAnsi="仿宋" w:eastAsia="仿宋"/>
          <w:b w:val="0"/>
          <w:i w:val="0"/>
          <w:caps w:val="0"/>
          <w:spacing w:val="0"/>
          <w:w w:val="100"/>
          <w:kern w:val="2"/>
          <w:sz w:val="32"/>
          <w:szCs w:val="32"/>
          <w:lang w:val="en-US" w:eastAsia="zh-CN" w:bidi="ar-SA"/>
        </w:rPr>
      </w:pPr>
      <w:r>
        <w:rPr>
          <w:rStyle w:val="4"/>
          <w:rFonts w:ascii="仿宋" w:hAnsi="仿宋" w:eastAsia="仿宋"/>
          <w:b w:val="0"/>
          <w:i w:val="0"/>
          <w:caps w:val="0"/>
          <w:spacing w:val="0"/>
          <w:w w:val="100"/>
          <w:kern w:val="2"/>
          <w:sz w:val="32"/>
          <w:szCs w:val="32"/>
          <w:lang w:val="en-US" w:eastAsia="zh-CN" w:bidi="ar-SA"/>
        </w:rPr>
        <w:t>（五）负责作出关于维护党纪的决定，制订党风党纪教育计划</w:t>
      </w:r>
      <w:r>
        <w:rPr>
          <w:rStyle w:val="4"/>
          <w:rFonts w:hint="eastAsia" w:ascii="仿宋" w:hAnsi="仿宋" w:eastAsia="仿宋"/>
          <w:b w:val="0"/>
          <w:i w:val="0"/>
          <w:caps w:val="0"/>
          <w:spacing w:val="0"/>
          <w:w w:val="100"/>
          <w:kern w:val="2"/>
          <w:sz w:val="32"/>
          <w:szCs w:val="32"/>
          <w:lang w:val="en-US" w:eastAsia="zh-CN" w:bidi="ar-SA"/>
        </w:rPr>
        <w:t>，</w:t>
      </w:r>
      <w:r>
        <w:rPr>
          <w:rStyle w:val="4"/>
          <w:rFonts w:ascii="仿宋" w:hAnsi="仿宋" w:eastAsia="仿宋"/>
          <w:b w:val="0"/>
          <w:i w:val="0"/>
          <w:caps w:val="0"/>
          <w:spacing w:val="0"/>
          <w:w w:val="100"/>
          <w:kern w:val="2"/>
          <w:sz w:val="32"/>
          <w:szCs w:val="32"/>
          <w:lang w:val="en-US" w:eastAsia="zh-CN" w:bidi="ar-SA"/>
        </w:rPr>
        <w:t>配合有关部门做好党的纪检工作方针、政策的宣传工作和对党员遵守纪律的教育工作。</w:t>
      </w:r>
    </w:p>
    <w:p>
      <w:pPr>
        <w:snapToGrid w:val="0"/>
        <w:spacing w:before="0" w:beforeAutospacing="0" w:after="0" w:afterAutospacing="0" w:line="560" w:lineRule="exact"/>
        <w:ind w:firstLine="640" w:firstLineChars="200"/>
        <w:jc w:val="left"/>
        <w:textAlignment w:val="baseline"/>
        <w:rPr>
          <w:rStyle w:val="4"/>
          <w:rFonts w:ascii="仿宋" w:hAnsi="仿宋" w:eastAsia="仿宋"/>
          <w:b w:val="0"/>
          <w:i w:val="0"/>
          <w:caps w:val="0"/>
          <w:spacing w:val="0"/>
          <w:w w:val="100"/>
          <w:kern w:val="2"/>
          <w:sz w:val="32"/>
          <w:szCs w:val="32"/>
          <w:lang w:val="en-US" w:eastAsia="zh-CN" w:bidi="ar-SA"/>
        </w:rPr>
      </w:pPr>
      <w:r>
        <w:rPr>
          <w:rStyle w:val="4"/>
          <w:rFonts w:ascii="仿宋" w:hAnsi="仿宋" w:eastAsia="仿宋"/>
          <w:b w:val="0"/>
          <w:i w:val="0"/>
          <w:caps w:val="0"/>
          <w:spacing w:val="0"/>
          <w:w w:val="100"/>
          <w:kern w:val="2"/>
          <w:sz w:val="32"/>
          <w:szCs w:val="32"/>
          <w:lang w:val="en-US" w:eastAsia="zh-CN" w:bidi="ar-SA"/>
        </w:rPr>
        <w:t>（六）会同有关部门做好监察工作的方针、政策和法律法规的宣传工作。对公职人员开展廉政教育，对其依法履职、秉公用权、廉洁从政从业以及道德操守情况进行监督检查。</w:t>
      </w:r>
    </w:p>
    <w:p>
      <w:pPr>
        <w:snapToGrid w:val="0"/>
        <w:spacing w:before="0" w:beforeAutospacing="0" w:after="0" w:afterAutospacing="0" w:line="560" w:lineRule="exact"/>
        <w:ind w:firstLine="640" w:firstLineChars="200"/>
        <w:jc w:val="left"/>
        <w:textAlignment w:val="baseline"/>
        <w:rPr>
          <w:rStyle w:val="4"/>
          <w:rFonts w:ascii="仿宋" w:hAnsi="仿宋" w:eastAsia="仿宋"/>
          <w:b w:val="0"/>
          <w:i w:val="0"/>
          <w:caps w:val="0"/>
          <w:spacing w:val="0"/>
          <w:w w:val="100"/>
          <w:kern w:val="2"/>
          <w:sz w:val="32"/>
          <w:szCs w:val="32"/>
          <w:lang w:val="en-US" w:eastAsia="zh-CN" w:bidi="ar-SA"/>
        </w:rPr>
      </w:pPr>
      <w:r>
        <w:rPr>
          <w:rStyle w:val="4"/>
          <w:rFonts w:ascii="仿宋" w:hAnsi="仿宋" w:eastAsia="仿宋"/>
          <w:b w:val="0"/>
          <w:i w:val="0"/>
          <w:caps w:val="0"/>
          <w:spacing w:val="0"/>
          <w:w w:val="100"/>
          <w:kern w:val="2"/>
          <w:sz w:val="32"/>
          <w:szCs w:val="32"/>
          <w:lang w:val="en-US" w:eastAsia="zh-CN" w:bidi="ar-SA"/>
        </w:rPr>
        <w:t>（七）负责对党的纪律检查和监察工作理论及有关问题进行调查研究，根据我区实际草拟有关规定。</w:t>
      </w:r>
    </w:p>
    <w:p>
      <w:pPr>
        <w:snapToGrid w:val="0"/>
        <w:spacing w:before="0" w:beforeAutospacing="0" w:after="0" w:afterAutospacing="0" w:line="560" w:lineRule="exact"/>
        <w:ind w:firstLine="640" w:firstLineChars="200"/>
        <w:jc w:val="left"/>
        <w:textAlignment w:val="baseline"/>
        <w:rPr>
          <w:rStyle w:val="4"/>
          <w:rFonts w:ascii="仿宋" w:hAnsi="仿宋" w:eastAsia="仿宋"/>
          <w:b w:val="0"/>
          <w:i w:val="0"/>
          <w:caps w:val="0"/>
          <w:spacing w:val="0"/>
          <w:w w:val="100"/>
          <w:kern w:val="2"/>
          <w:sz w:val="32"/>
          <w:szCs w:val="32"/>
          <w:lang w:val="en-US" w:eastAsia="zh-CN" w:bidi="ar-SA"/>
        </w:rPr>
      </w:pPr>
      <w:r>
        <w:rPr>
          <w:rStyle w:val="4"/>
          <w:rFonts w:ascii="仿宋" w:hAnsi="仿宋" w:eastAsia="仿宋"/>
          <w:b w:val="0"/>
          <w:i w:val="0"/>
          <w:caps w:val="0"/>
          <w:spacing w:val="0"/>
          <w:w w:val="100"/>
          <w:kern w:val="2"/>
          <w:sz w:val="32"/>
          <w:szCs w:val="32"/>
          <w:lang w:val="en-US" w:eastAsia="zh-CN" w:bidi="ar-SA"/>
        </w:rPr>
        <w:t>（八）调查研究区政府各部门和各乡镇（街道）制定政策、法规的情况，对其违反国家法律和有损国家利益的条款提出修改、补充的建议；变更或撤销各乡镇（街道）行政监察机关不适当的决定和规定。</w:t>
      </w:r>
    </w:p>
    <w:p>
      <w:pPr>
        <w:snapToGrid w:val="0"/>
        <w:spacing w:before="0" w:beforeAutospacing="0" w:after="0" w:afterAutospacing="0" w:line="560" w:lineRule="exact"/>
        <w:ind w:firstLine="640" w:firstLineChars="200"/>
        <w:jc w:val="left"/>
        <w:textAlignment w:val="baseline"/>
        <w:rPr>
          <w:rStyle w:val="4"/>
          <w:rFonts w:ascii="仿宋" w:hAnsi="仿宋" w:eastAsia="仿宋"/>
          <w:b w:val="0"/>
          <w:i w:val="0"/>
          <w:caps w:val="0"/>
          <w:spacing w:val="0"/>
          <w:w w:val="100"/>
          <w:kern w:val="2"/>
          <w:sz w:val="32"/>
          <w:szCs w:val="32"/>
          <w:lang w:val="en-US" w:eastAsia="zh-CN" w:bidi="ar-SA"/>
        </w:rPr>
      </w:pPr>
      <w:r>
        <w:rPr>
          <w:rStyle w:val="4"/>
          <w:rFonts w:ascii="仿宋" w:hAnsi="仿宋" w:eastAsia="仿宋"/>
          <w:b w:val="0"/>
          <w:i w:val="0"/>
          <w:caps w:val="0"/>
          <w:spacing w:val="0"/>
          <w:w w:val="100"/>
          <w:kern w:val="2"/>
          <w:sz w:val="32"/>
          <w:szCs w:val="32"/>
          <w:lang w:val="en-US" w:eastAsia="zh-CN" w:bidi="ar-SA"/>
        </w:rPr>
        <w:t>（九）会同区委组织部做好全区纪检、监察干部的管理；组织和指导全区纪检、监察系统干部的培训工作。</w:t>
      </w:r>
    </w:p>
    <w:p>
      <w:pPr>
        <w:snapToGrid w:val="0"/>
        <w:spacing w:before="0" w:beforeAutospacing="0" w:after="0" w:afterAutospacing="0" w:line="560" w:lineRule="exact"/>
        <w:ind w:firstLine="640" w:firstLineChars="200"/>
        <w:jc w:val="left"/>
        <w:textAlignment w:val="baseline"/>
        <w:rPr>
          <w:rStyle w:val="4"/>
          <w:rFonts w:ascii="仿宋" w:hAnsi="仿宋" w:eastAsia="仿宋"/>
          <w:b w:val="0"/>
          <w:i w:val="0"/>
          <w:caps w:val="0"/>
          <w:spacing w:val="0"/>
          <w:w w:val="100"/>
          <w:kern w:val="2"/>
          <w:sz w:val="32"/>
          <w:szCs w:val="32"/>
          <w:lang w:val="en-US" w:eastAsia="zh-CN" w:bidi="ar-SA"/>
        </w:rPr>
      </w:pPr>
      <w:r>
        <w:rPr>
          <w:rStyle w:val="4"/>
          <w:rFonts w:ascii="仿宋" w:hAnsi="仿宋" w:eastAsia="仿宋"/>
          <w:b w:val="0"/>
          <w:i w:val="0"/>
          <w:caps w:val="0"/>
          <w:spacing w:val="0"/>
          <w:w w:val="100"/>
          <w:kern w:val="2"/>
          <w:sz w:val="32"/>
          <w:szCs w:val="32"/>
          <w:lang w:val="en-US" w:eastAsia="zh-CN" w:bidi="ar-SA"/>
        </w:rPr>
        <w:t>（十）承办市纪委、市监委及区委、区政府授权和交办的其他工作。</w:t>
      </w:r>
    </w:p>
    <w:p>
      <w:pPr>
        <w:widowControl/>
        <w:snapToGrid/>
        <w:spacing w:before="0" w:beforeAutospacing="0" w:after="0" w:afterAutospacing="0" w:line="580" w:lineRule="exact"/>
        <w:ind w:firstLine="640"/>
        <w:jc w:val="left"/>
        <w:textAlignment w:val="baseline"/>
        <w:rPr>
          <w:rStyle w:val="4"/>
          <w:rFonts w:ascii="楷体_GB2312" w:hAnsi="Calibri" w:eastAsia="楷体_GB2312"/>
          <w:b/>
          <w:i w:val="0"/>
          <w:caps w:val="0"/>
          <w:spacing w:val="0"/>
          <w:w w:val="100"/>
          <w:kern w:val="0"/>
          <w:sz w:val="32"/>
          <w:szCs w:val="32"/>
          <w:lang w:val="en-US" w:eastAsia="zh-CN" w:bidi="ar-SA"/>
        </w:rPr>
      </w:pPr>
      <w:r>
        <w:rPr>
          <w:rStyle w:val="4"/>
          <w:rFonts w:ascii="楷体_GB2312" w:hAnsi="Calibri" w:eastAsia="楷体_GB2312"/>
          <w:b/>
          <w:i w:val="0"/>
          <w:caps w:val="0"/>
          <w:spacing w:val="0"/>
          <w:w w:val="100"/>
          <w:kern w:val="0"/>
          <w:sz w:val="32"/>
          <w:szCs w:val="32"/>
          <w:lang w:val="en-US" w:eastAsia="zh-CN" w:bidi="ar-SA"/>
        </w:rPr>
        <w:t>二、部门基本情况</w:t>
      </w:r>
    </w:p>
    <w:p>
      <w:pPr>
        <w:snapToGrid w:val="0"/>
        <w:spacing w:before="0" w:beforeAutospacing="0" w:after="0" w:afterAutospacing="0" w:line="560" w:lineRule="exact"/>
        <w:ind w:firstLine="640"/>
        <w:jc w:val="left"/>
        <w:textAlignment w:val="baseline"/>
        <w:rPr>
          <w:rStyle w:val="4"/>
          <w:rFonts w:ascii="仿宋" w:hAnsi="仿宋" w:eastAsia="仿宋"/>
          <w:b w:val="0"/>
          <w:i w:val="0"/>
          <w:caps w:val="0"/>
          <w:color w:val="000000"/>
          <w:spacing w:val="0"/>
          <w:w w:val="100"/>
          <w:kern w:val="2"/>
          <w:sz w:val="32"/>
          <w:szCs w:val="32"/>
          <w:lang w:val="en-US" w:eastAsia="zh-CN" w:bidi="ar-SA"/>
        </w:rPr>
      </w:pPr>
      <w:r>
        <w:rPr>
          <w:rStyle w:val="4"/>
          <w:rFonts w:ascii="仿宋" w:hAnsi="仿宋" w:eastAsia="仿宋"/>
          <w:b w:val="0"/>
          <w:i w:val="0"/>
          <w:caps w:val="0"/>
          <w:color w:val="000000"/>
          <w:spacing w:val="0"/>
          <w:w w:val="100"/>
          <w:kern w:val="2"/>
          <w:sz w:val="32"/>
          <w:szCs w:val="32"/>
          <w:lang w:val="en-US" w:eastAsia="zh-CN" w:bidi="ar-SA"/>
        </w:rPr>
        <w:t>区纪委、区监委机关行政编制</w:t>
      </w:r>
      <w:r>
        <w:rPr>
          <w:rStyle w:val="4"/>
          <w:rFonts w:hint="eastAsia" w:ascii="仿宋" w:hAnsi="仿宋" w:eastAsia="仿宋"/>
          <w:b w:val="0"/>
          <w:i w:val="0"/>
          <w:caps w:val="0"/>
          <w:color w:val="000000"/>
          <w:spacing w:val="0"/>
          <w:w w:val="100"/>
          <w:kern w:val="2"/>
          <w:sz w:val="32"/>
          <w:szCs w:val="32"/>
          <w:lang w:val="en-US" w:eastAsia="zh-CN" w:bidi="ar-SA"/>
        </w:rPr>
        <w:t>37</w:t>
      </w:r>
      <w:bookmarkStart w:id="0" w:name="_GoBack"/>
      <w:bookmarkEnd w:id="0"/>
      <w:r>
        <w:rPr>
          <w:rStyle w:val="4"/>
          <w:rFonts w:ascii="仿宋" w:hAnsi="仿宋" w:eastAsia="仿宋"/>
          <w:b w:val="0"/>
          <w:i w:val="0"/>
          <w:caps w:val="0"/>
          <w:color w:val="000000"/>
          <w:spacing w:val="0"/>
          <w:w w:val="100"/>
          <w:kern w:val="2"/>
          <w:sz w:val="32"/>
          <w:szCs w:val="32"/>
          <w:lang w:val="en-US" w:eastAsia="zh-CN" w:bidi="ar-SA"/>
        </w:rPr>
        <w:t>名（含政法专项编制10名</w:t>
      </w:r>
      <w:r>
        <w:rPr>
          <w:rStyle w:val="4"/>
          <w:rFonts w:hint="eastAsia" w:ascii="仿宋" w:hAnsi="仿宋" w:eastAsia="仿宋"/>
          <w:b w:val="0"/>
          <w:i w:val="0"/>
          <w:caps w:val="0"/>
          <w:color w:val="000000"/>
          <w:spacing w:val="0"/>
          <w:w w:val="100"/>
          <w:kern w:val="2"/>
          <w:sz w:val="32"/>
          <w:szCs w:val="32"/>
          <w:lang w:val="en-US" w:eastAsia="zh-CN" w:bidi="ar-SA"/>
        </w:rPr>
        <w:t>、巡察办组11人</w:t>
      </w:r>
      <w:r>
        <w:rPr>
          <w:rStyle w:val="4"/>
          <w:rFonts w:ascii="仿宋" w:hAnsi="仿宋" w:eastAsia="仿宋"/>
          <w:b w:val="0"/>
          <w:i w:val="0"/>
          <w:caps w:val="0"/>
          <w:color w:val="000000"/>
          <w:spacing w:val="0"/>
          <w:w w:val="100"/>
          <w:kern w:val="2"/>
          <w:sz w:val="32"/>
          <w:szCs w:val="32"/>
          <w:lang w:val="en-US" w:eastAsia="zh-CN" w:bidi="ar-SA"/>
        </w:rPr>
        <w:t>）；区纪委、区监委机关科级领导职数1</w:t>
      </w:r>
      <w:r>
        <w:rPr>
          <w:rStyle w:val="4"/>
          <w:rFonts w:hint="eastAsia" w:ascii="仿宋" w:hAnsi="仿宋" w:eastAsia="仿宋"/>
          <w:b w:val="0"/>
          <w:i w:val="0"/>
          <w:caps w:val="0"/>
          <w:color w:val="000000"/>
          <w:spacing w:val="0"/>
          <w:w w:val="100"/>
          <w:kern w:val="2"/>
          <w:sz w:val="32"/>
          <w:szCs w:val="32"/>
          <w:lang w:val="en-US" w:eastAsia="zh-CN" w:bidi="ar-SA"/>
        </w:rPr>
        <w:t>2</w:t>
      </w:r>
      <w:r>
        <w:rPr>
          <w:rStyle w:val="4"/>
          <w:rFonts w:ascii="仿宋" w:hAnsi="仿宋" w:eastAsia="仿宋"/>
          <w:b w:val="0"/>
          <w:i w:val="0"/>
          <w:caps w:val="0"/>
          <w:color w:val="000000"/>
          <w:spacing w:val="0"/>
          <w:w w:val="100"/>
          <w:kern w:val="2"/>
          <w:sz w:val="32"/>
          <w:szCs w:val="32"/>
          <w:lang w:val="en-US" w:eastAsia="zh-CN" w:bidi="ar-SA"/>
        </w:rPr>
        <w:t>名，其中正科级领导职数2名，副科级领导职数1</w:t>
      </w:r>
      <w:r>
        <w:rPr>
          <w:rStyle w:val="4"/>
          <w:rFonts w:hint="eastAsia" w:ascii="仿宋" w:hAnsi="仿宋" w:eastAsia="仿宋"/>
          <w:b w:val="0"/>
          <w:i w:val="0"/>
          <w:caps w:val="0"/>
          <w:color w:val="000000"/>
          <w:spacing w:val="0"/>
          <w:w w:val="100"/>
          <w:kern w:val="2"/>
          <w:sz w:val="32"/>
          <w:szCs w:val="32"/>
          <w:lang w:val="en-US" w:eastAsia="zh-CN" w:bidi="ar-SA"/>
        </w:rPr>
        <w:t>0</w:t>
      </w:r>
      <w:r>
        <w:rPr>
          <w:rStyle w:val="4"/>
          <w:rFonts w:ascii="仿宋" w:hAnsi="仿宋" w:eastAsia="仿宋"/>
          <w:b w:val="0"/>
          <w:i w:val="0"/>
          <w:caps w:val="0"/>
          <w:color w:val="000000"/>
          <w:spacing w:val="0"/>
          <w:w w:val="100"/>
          <w:kern w:val="2"/>
          <w:sz w:val="32"/>
          <w:szCs w:val="32"/>
          <w:lang w:val="en-US" w:eastAsia="zh-CN" w:bidi="ar-SA"/>
        </w:rPr>
        <w:t>名。</w:t>
      </w:r>
    </w:p>
    <w:p>
      <w:pPr>
        <w:snapToGrid w:val="0"/>
        <w:spacing w:before="0" w:beforeAutospacing="0" w:after="0" w:afterAutospacing="0" w:line="560" w:lineRule="exact"/>
        <w:ind w:firstLine="640"/>
        <w:jc w:val="left"/>
        <w:textAlignment w:val="baseline"/>
        <w:rPr>
          <w:rStyle w:val="4"/>
          <w:rFonts w:ascii="仿宋" w:hAnsi="仿宋" w:eastAsia="仿宋"/>
          <w:b w:val="0"/>
          <w:i w:val="0"/>
          <w:caps w:val="0"/>
          <w:color w:val="000000"/>
          <w:spacing w:val="0"/>
          <w:w w:val="100"/>
          <w:kern w:val="2"/>
          <w:sz w:val="32"/>
          <w:szCs w:val="32"/>
          <w:lang w:val="en-US" w:eastAsia="zh-CN" w:bidi="ar-SA"/>
        </w:rPr>
      </w:pPr>
      <w:r>
        <w:rPr>
          <w:rStyle w:val="4"/>
          <w:rFonts w:ascii="仿宋" w:hAnsi="仿宋" w:eastAsia="仿宋"/>
          <w:b w:val="0"/>
          <w:i w:val="0"/>
          <w:caps w:val="0"/>
          <w:color w:val="000000"/>
          <w:spacing w:val="0"/>
          <w:w w:val="100"/>
          <w:kern w:val="2"/>
          <w:sz w:val="32"/>
          <w:szCs w:val="32"/>
          <w:lang w:val="en-US" w:eastAsia="zh-CN" w:bidi="ar-SA"/>
        </w:rPr>
        <w:t>区纪委领导职数7名。设书记1名、副书记2名、常委4名</w:t>
      </w:r>
      <w:r>
        <w:rPr>
          <w:rStyle w:val="4"/>
          <w:rFonts w:hint="eastAsia" w:ascii="仿宋" w:hAnsi="仿宋" w:eastAsia="仿宋"/>
          <w:b w:val="0"/>
          <w:i w:val="0"/>
          <w:caps w:val="0"/>
          <w:color w:val="000000"/>
          <w:spacing w:val="0"/>
          <w:w w:val="100"/>
          <w:kern w:val="2"/>
          <w:sz w:val="32"/>
          <w:szCs w:val="32"/>
          <w:lang w:val="en-US" w:eastAsia="zh-CN" w:bidi="ar-SA"/>
        </w:rPr>
        <w:t>。</w:t>
      </w:r>
    </w:p>
    <w:p>
      <w:pPr>
        <w:snapToGrid w:val="0"/>
        <w:spacing w:before="0" w:beforeAutospacing="0" w:after="0" w:afterAutospacing="0" w:line="560" w:lineRule="exact"/>
        <w:ind w:firstLine="640"/>
        <w:jc w:val="left"/>
        <w:textAlignment w:val="baseline"/>
        <w:rPr>
          <w:rStyle w:val="4"/>
          <w:rFonts w:ascii="仿宋" w:hAnsi="仿宋" w:eastAsia="仿宋"/>
          <w:b w:val="0"/>
          <w:i w:val="0"/>
          <w:caps w:val="0"/>
          <w:color w:val="000000"/>
          <w:spacing w:val="0"/>
          <w:w w:val="100"/>
          <w:kern w:val="2"/>
          <w:sz w:val="32"/>
          <w:szCs w:val="32"/>
          <w:lang w:val="en-US" w:eastAsia="zh-CN" w:bidi="ar-SA"/>
        </w:rPr>
      </w:pPr>
      <w:r>
        <w:rPr>
          <w:rStyle w:val="4"/>
          <w:rFonts w:ascii="仿宋" w:hAnsi="仿宋" w:eastAsia="仿宋"/>
          <w:b w:val="0"/>
          <w:i w:val="0"/>
          <w:caps w:val="0"/>
          <w:color w:val="000000"/>
          <w:spacing w:val="0"/>
          <w:w w:val="100"/>
          <w:kern w:val="2"/>
          <w:sz w:val="32"/>
          <w:szCs w:val="32"/>
          <w:lang w:val="en-US" w:eastAsia="zh-CN" w:bidi="ar-SA"/>
        </w:rPr>
        <w:t xml:space="preserve">区监委领导职数7名。设主任1名（由纪委书记兼任）、副主任2名（由纪委副书记兼任）、委员4名（由纪委常委兼任的2名，不由常委兼任的委员2名）。 </w:t>
      </w:r>
    </w:p>
    <w:p>
      <w:pPr>
        <w:snapToGrid/>
        <w:spacing w:before="0" w:beforeAutospacing="0" w:after="0" w:afterAutospacing="0" w:line="240" w:lineRule="auto"/>
        <w:ind w:firstLine="640" w:firstLineChars="200"/>
        <w:jc w:val="both"/>
        <w:textAlignment w:val="baseline"/>
        <w:rPr>
          <w:rStyle w:val="4"/>
          <w:rFonts w:ascii="仿宋" w:hAnsi="仿宋" w:eastAsia="仿宋"/>
          <w:b w:val="0"/>
          <w:i w:val="0"/>
          <w:caps w:val="0"/>
          <w:color w:val="000000"/>
          <w:spacing w:val="0"/>
          <w:w w:val="100"/>
          <w:kern w:val="2"/>
          <w:sz w:val="32"/>
          <w:szCs w:val="32"/>
          <w:lang w:val="en-US" w:eastAsia="zh-CN" w:bidi="ar-SA"/>
        </w:rPr>
      </w:pPr>
      <w:r>
        <w:rPr>
          <w:rStyle w:val="4"/>
          <w:rFonts w:ascii="仿宋" w:hAnsi="仿宋" w:eastAsia="仿宋"/>
          <w:b w:val="0"/>
          <w:i w:val="0"/>
          <w:caps w:val="0"/>
          <w:color w:val="000000"/>
          <w:spacing w:val="0"/>
          <w:w w:val="100"/>
          <w:kern w:val="2"/>
          <w:sz w:val="32"/>
          <w:szCs w:val="32"/>
          <w:lang w:val="en-US" w:eastAsia="zh-CN" w:bidi="ar-SA"/>
        </w:rPr>
        <w:t>内设室（部）主任10名。</w:t>
      </w:r>
    </w:p>
    <w:p>
      <w:pPr>
        <w:snapToGrid w:val="0"/>
        <w:spacing w:before="0" w:beforeAutospacing="0" w:after="0" w:afterAutospacing="0" w:line="520" w:lineRule="exact"/>
        <w:ind w:firstLine="640" w:firstLineChars="200"/>
        <w:jc w:val="both"/>
        <w:textAlignment w:val="baseline"/>
        <w:rPr>
          <w:rStyle w:val="4"/>
          <w:rFonts w:ascii="仿宋" w:hAnsi="仿宋" w:eastAsia="仿宋"/>
          <w:b w:val="0"/>
          <w:i w:val="0"/>
          <w:caps w:val="0"/>
          <w:color w:val="FF0000"/>
          <w:spacing w:val="0"/>
          <w:w w:val="100"/>
          <w:kern w:val="2"/>
          <w:sz w:val="32"/>
          <w:szCs w:val="32"/>
          <w:lang w:val="en-US" w:eastAsia="zh-CN" w:bidi="ar-SA"/>
        </w:rPr>
      </w:pPr>
      <w:r>
        <w:rPr>
          <w:rStyle w:val="4"/>
          <w:rFonts w:ascii="仿宋" w:hAnsi="仿宋" w:eastAsia="仿宋"/>
          <w:b w:val="0"/>
          <w:i w:val="0"/>
          <w:caps w:val="0"/>
          <w:color w:val="000000"/>
          <w:spacing w:val="0"/>
          <w:w w:val="100"/>
          <w:kern w:val="2"/>
          <w:sz w:val="32"/>
          <w:szCs w:val="32"/>
          <w:lang w:val="en-US" w:eastAsia="zh-CN" w:bidi="ar-SA"/>
        </w:rPr>
        <w:t>目前在编在岗35人，均为公务员。</w:t>
      </w:r>
    </w:p>
    <w:p>
      <w:pPr>
        <w:widowControl/>
        <w:snapToGrid/>
        <w:spacing w:before="0" w:beforeAutospacing="0" w:after="0" w:afterAutospacing="0" w:line="580" w:lineRule="exact"/>
        <w:jc w:val="center"/>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Calibri" w:eastAsia="仿宋_GB2312"/>
          <w:b/>
          <w:i w:val="0"/>
          <w:caps w:val="0"/>
          <w:spacing w:val="0"/>
          <w:w w:val="100"/>
          <w:kern w:val="0"/>
          <w:sz w:val="32"/>
          <w:szCs w:val="32"/>
          <w:lang w:val="en-US" w:eastAsia="zh-CN" w:bidi="ar-SA"/>
        </w:rPr>
        <w:t xml:space="preserve">第二部分  </w:t>
      </w:r>
      <w:r>
        <w:rPr>
          <w:rStyle w:val="4"/>
          <w:rFonts w:ascii="黑体" w:hAnsi="Times New Roman" w:eastAsia="黑体"/>
          <w:b w:val="0"/>
          <w:i w:val="0"/>
          <w:caps w:val="0"/>
          <w:spacing w:val="0"/>
          <w:w w:val="100"/>
          <w:kern w:val="2"/>
          <w:sz w:val="32"/>
          <w:szCs w:val="32"/>
          <w:lang w:val="en-US" w:eastAsia="zh-CN" w:bidi="ar-SA"/>
        </w:rPr>
        <w:t>中共景德镇市昌江区纪律检查委员会</w:t>
      </w:r>
      <w:r>
        <w:rPr>
          <w:rStyle w:val="4"/>
          <w:rFonts w:ascii="仿宋_GB2312" w:hAnsi="Times New Roman" w:eastAsia="仿宋_GB2312"/>
          <w:b/>
          <w:i w:val="0"/>
          <w:caps w:val="0"/>
          <w:spacing w:val="0"/>
          <w:w w:val="100"/>
          <w:kern w:val="2"/>
          <w:sz w:val="32"/>
          <w:szCs w:val="30"/>
          <w:lang w:val="en-US" w:eastAsia="zh-CN" w:bidi="ar-SA"/>
        </w:rPr>
        <w:t>2021年部门预算情况说明</w:t>
      </w:r>
    </w:p>
    <w:p>
      <w:pPr>
        <w:widowControl/>
        <w:snapToGrid/>
        <w:spacing w:before="0" w:beforeAutospacing="0" w:after="0" w:afterAutospacing="0" w:line="580" w:lineRule="exact"/>
        <w:jc w:val="center"/>
        <w:textAlignment w:val="baseline"/>
        <w:rPr>
          <w:rStyle w:val="4"/>
          <w:rFonts w:ascii="仿宋_GB2312" w:hAnsi="Times New Roman" w:eastAsia="仿宋_GB2312"/>
          <w:b/>
          <w:i w:val="0"/>
          <w:caps w:val="0"/>
          <w:spacing w:val="0"/>
          <w:w w:val="100"/>
          <w:kern w:val="2"/>
          <w:sz w:val="32"/>
          <w:szCs w:val="30"/>
          <w:lang w:val="en-US" w:eastAsia="zh-CN" w:bidi="ar-SA"/>
        </w:rPr>
      </w:pPr>
    </w:p>
    <w:p>
      <w:pPr>
        <w:widowControl/>
        <w:snapToGrid/>
        <w:spacing w:before="0" w:beforeAutospacing="0" w:after="0" w:afterAutospacing="0" w:line="580" w:lineRule="exact"/>
        <w:ind w:firstLine="643" w:firstLineChars="200"/>
        <w:jc w:val="left"/>
        <w:textAlignment w:val="baseline"/>
        <w:rPr>
          <w:rStyle w:val="4"/>
          <w:rFonts w:ascii="楷体_GB2312" w:hAnsi="Times New Roman" w:eastAsia="楷体_GB2312"/>
          <w:b/>
          <w:i w:val="0"/>
          <w:caps w:val="0"/>
          <w:spacing w:val="0"/>
          <w:w w:val="100"/>
          <w:kern w:val="2"/>
          <w:sz w:val="32"/>
          <w:szCs w:val="30"/>
          <w:lang w:val="en-US" w:eastAsia="zh-CN" w:bidi="ar-SA"/>
        </w:rPr>
      </w:pPr>
      <w:r>
        <w:rPr>
          <w:rStyle w:val="4"/>
          <w:rFonts w:ascii="楷体_GB2312" w:hAnsi="Times New Roman" w:eastAsia="楷体_GB2312"/>
          <w:b/>
          <w:i w:val="0"/>
          <w:caps w:val="0"/>
          <w:spacing w:val="0"/>
          <w:w w:val="100"/>
          <w:kern w:val="2"/>
          <w:sz w:val="32"/>
          <w:szCs w:val="30"/>
          <w:lang w:val="en-US" w:eastAsia="zh-CN" w:bidi="ar-SA"/>
        </w:rPr>
        <w:t>一、2021年部门预算收支情况说明</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（一）收入预算情况</w:t>
      </w:r>
    </w:p>
    <w:p>
      <w:pPr>
        <w:widowControl/>
        <w:snapToGrid/>
        <w:spacing w:before="0" w:beforeAutospacing="0" w:after="0" w:afterAutospacing="0" w:line="580" w:lineRule="exact"/>
        <w:ind w:firstLine="640"/>
        <w:jc w:val="both"/>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2021年预算安排643.46万元，较上年增加19.16万元，增长3.07%，主要是将伙食补助费、临时工工资纳入部门预算，调整住房公积金经费基数，其中财政拨款收入643.46万元，占预算总额的100%。</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（二）支出预算情况</w:t>
      </w:r>
    </w:p>
    <w:p>
      <w:pPr>
        <w:widowControl/>
        <w:snapToGrid/>
        <w:spacing w:before="0" w:beforeAutospacing="0" w:after="0" w:afterAutospacing="0" w:line="580" w:lineRule="exact"/>
        <w:ind w:firstLine="640"/>
        <w:jc w:val="both"/>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按资金性质：2021年预算安排643.46万元，较上年增加19.16万元，增长3.07%，主要是将伙食补助费、临时工工资纳入部门预算，其中财政拨款收入643.46万元，占预算总额的100%。</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按功能科目：2021年预算安排643.46万元，较上年增加19.16万元，增长3.07%，主要是将伙食补助费、临时工工资纳入部门预算，调整住房公积金经费基数，其中财政拨款收入624.3万元，占预算总额的100%，其中：一般公共服务支出534.32万元，占支出总计的83.04%，较上年减少1.92万元，下降0.36%，主要是压降支出；社会保障和就业支出41.47万元，占支出总计的6.44%，较上年减少1.02万元，下降2.4%，主要是生育保险并入医保；卫生健康支出20.17万元，占支出总计的3.13%，较上年增加3.34万元，增长19.85%，主要是生育保险并入医保、缴费基数调整；住房保障支出47.5万元，占支出总计的7.38%，较上年增加14.78万元，增长18.76%，主要是经费基数调整；</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按经济分类分：2021年预算安排643.46万元，较上年增加19.16万元，增长3.07%，主要是将伙食补助费、临时工工资纳入部门预算，调整住房公积金经费基数，其中：工资福利支出412.2万元，占支出总计的64.06%，较上年增加54.63万元，增长15.28%，主要是社保及住房公积金经费基数调整，伙食补助及临时工工资纳入预算；商品服务支出155.82万元，占支出总计的24.22%，较上年增加21.48万元，增长15.99%，主要是按照公车配备增加公车运行经费；对个人和家庭的补助支出1.43万元，占支出总计的0.22%，基本与上年持平，项目支出74.01万元，占支出总计的11.5%，较上年减少57.11万元，下降43.36%，主要是压降支出。</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（三）财政拨款支出情况</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 xml:space="preserve">2021年预算安排643.46万元，较上年增加19.16万元，增长3.07%，主要是将伙食补助费、临时工工资纳入部门预算，调整住房公积金经费基数，其中财政拨款收入643.46万元，占预算总额的100%。     </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（四）政府性基金情况</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2021年度本单位没有使用政府性基金预算拨款安排的支出。</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（五）机关运行经费等重要事项的说明</w:t>
      </w:r>
    </w:p>
    <w:p>
      <w:pPr>
        <w:widowControl/>
        <w:snapToGrid/>
        <w:spacing w:before="0" w:beforeAutospacing="0" w:after="0" w:afterAutospacing="0" w:line="580" w:lineRule="exact"/>
        <w:ind w:firstLine="636"/>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2021年本单位按照财政部《地方预决算公开操作规程》明确的口径计算的公用经费为155.82万元，占支出总计的24.22%，较上年增加21.48万元，增长15.99%，主要是按照公车配备增加公车运行经费，其中包括办公费27.77万元；印刷费5万元、邮电费1.3万元、差旅费8万元、维修维护费3万元；会议费6万元、公务接待费3万元、劳务费2万元、工会经费30万元；公务用车运行维护费31.08万元、其他交通费27.44万元，其他商品和服务支出11.23万元。</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（六）政府采购情况</w:t>
      </w:r>
    </w:p>
    <w:p>
      <w:pPr>
        <w:widowControl/>
        <w:snapToGrid/>
        <w:spacing w:before="0" w:beforeAutospacing="0" w:after="0" w:afterAutospacing="0" w:line="580" w:lineRule="exact"/>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hint="eastAsia" w:ascii="仿宋_GB2312" w:eastAsia="仿宋_GB2312"/>
          <w:b w:val="0"/>
          <w:i w:val="0"/>
          <w:caps w:val="0"/>
          <w:spacing w:val="0"/>
          <w:w w:val="100"/>
          <w:kern w:val="2"/>
          <w:sz w:val="32"/>
          <w:szCs w:val="30"/>
          <w:lang w:val="en-US" w:eastAsia="zh-CN" w:bidi="ar-SA"/>
        </w:rPr>
        <w:t>　　</w:t>
      </w:r>
      <w:r>
        <w:rPr>
          <w:rStyle w:val="4"/>
          <w:rFonts w:ascii="仿宋_GB2312" w:hAnsi="Times New Roman" w:eastAsia="仿宋_GB2312"/>
          <w:b w:val="0"/>
          <w:i w:val="0"/>
          <w:caps w:val="0"/>
          <w:spacing w:val="0"/>
          <w:w w:val="100"/>
          <w:kern w:val="2"/>
          <w:sz w:val="32"/>
          <w:szCs w:val="30"/>
          <w:lang w:val="en-US" w:eastAsia="zh-CN" w:bidi="ar-SA"/>
        </w:rPr>
        <w:t>2021年本单位计划采购71.4万元，全部为货物采购。</w:t>
      </w:r>
    </w:p>
    <w:p>
      <w:pPr>
        <w:widowControl/>
        <w:snapToGrid/>
        <w:spacing w:before="0" w:beforeAutospacing="0" w:after="0" w:afterAutospacing="0" w:line="580" w:lineRule="exact"/>
        <w:ind w:firstLine="640"/>
        <w:jc w:val="left"/>
        <w:textAlignment w:val="baseline"/>
        <w:rPr>
          <w:rStyle w:val="4"/>
          <w:rFonts w:ascii="楷体_GB2312" w:hAnsi="Times New Roman" w:eastAsia="楷体_GB2312"/>
          <w:b/>
          <w:i w:val="0"/>
          <w:caps w:val="0"/>
          <w:spacing w:val="0"/>
          <w:w w:val="100"/>
          <w:kern w:val="2"/>
          <w:sz w:val="32"/>
          <w:szCs w:val="30"/>
          <w:lang w:val="en-US" w:eastAsia="zh-CN" w:bidi="ar-SA"/>
        </w:rPr>
      </w:pPr>
      <w:r>
        <w:rPr>
          <w:rStyle w:val="4"/>
          <w:rFonts w:ascii="楷体_GB2312" w:hAnsi="Calibri" w:eastAsia="楷体_GB2312"/>
          <w:b/>
          <w:i w:val="0"/>
          <w:caps w:val="0"/>
          <w:spacing w:val="0"/>
          <w:w w:val="100"/>
          <w:kern w:val="0"/>
          <w:sz w:val="32"/>
          <w:szCs w:val="32"/>
          <w:lang w:val="en-US" w:eastAsia="zh-CN" w:bidi="ar-SA"/>
        </w:rPr>
        <w:t>二、</w:t>
      </w:r>
      <w:r>
        <w:rPr>
          <w:rStyle w:val="4"/>
          <w:rFonts w:ascii="楷体_GB2312" w:hAnsi="Times New Roman" w:eastAsia="楷体_GB2312"/>
          <w:b/>
          <w:i w:val="0"/>
          <w:caps w:val="0"/>
          <w:spacing w:val="0"/>
          <w:w w:val="100"/>
          <w:kern w:val="2"/>
          <w:sz w:val="32"/>
          <w:szCs w:val="30"/>
          <w:lang w:val="en-US" w:eastAsia="zh-CN" w:bidi="ar-SA"/>
        </w:rPr>
        <w:t>2021年“三公”经费预算情况说明</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2021年昌江区纪委“三公”经费年初预算安排34.08万元。其中：</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因公出国（境）费0万元，比上年增（减）0万元，主要原因是：本单位2021年度无出国处境安排。</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公务接待费3万元，较上年减少3万元，下降30%，主要原因是：压降支出。</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公务用车运行维护费31.08万元，比上年增31.08万元，主要原因是：按照公车配备安排公车经费。</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公务用车购置费0万元，比上年增（减）0万元，主要原因是：本单位已进行公车改革。</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 xml:space="preserve">第三部分  </w:t>
      </w:r>
      <w:r>
        <w:rPr>
          <w:rStyle w:val="4"/>
          <w:rFonts w:ascii="黑体" w:hAnsi="Times New Roman" w:eastAsia="黑体"/>
          <w:b w:val="0"/>
          <w:i w:val="0"/>
          <w:caps w:val="0"/>
          <w:spacing w:val="0"/>
          <w:w w:val="100"/>
          <w:kern w:val="2"/>
          <w:sz w:val="32"/>
          <w:szCs w:val="32"/>
          <w:lang w:val="en-US" w:eastAsia="zh-CN" w:bidi="ar-SA"/>
        </w:rPr>
        <w:t>中共景德镇市昌江区纪律检查委员会</w:t>
      </w:r>
      <w:r>
        <w:rPr>
          <w:rStyle w:val="4"/>
          <w:rFonts w:ascii="仿宋_GB2312" w:hAnsi="Times New Roman" w:eastAsia="仿宋_GB2312"/>
          <w:b/>
          <w:i w:val="0"/>
          <w:caps w:val="0"/>
          <w:spacing w:val="0"/>
          <w:w w:val="100"/>
          <w:kern w:val="2"/>
          <w:sz w:val="32"/>
          <w:szCs w:val="30"/>
          <w:lang w:val="en-US" w:eastAsia="zh-CN" w:bidi="ar-SA"/>
        </w:rPr>
        <w:t>2021年部门预算表</w:t>
      </w:r>
    </w:p>
    <w:p>
      <w:pPr>
        <w:widowControl/>
        <w:snapToGrid/>
        <w:spacing w:before="0" w:beforeAutospacing="0" w:after="0" w:afterAutospacing="0" w:line="580" w:lineRule="exact"/>
        <w:ind w:firstLine="640" w:firstLineChars="20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十张表（详见附件2）</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i w:val="0"/>
          <w:caps w:val="0"/>
          <w:spacing w:val="0"/>
          <w:w w:val="100"/>
          <w:kern w:val="2"/>
          <w:sz w:val="32"/>
          <w:szCs w:val="30"/>
          <w:lang w:val="en-US" w:eastAsia="zh-CN" w:bidi="ar-SA"/>
        </w:rPr>
      </w:pPr>
      <w:r>
        <w:rPr>
          <w:rStyle w:val="4"/>
          <w:rFonts w:ascii="仿宋_GB2312" w:hAnsi="Times New Roman" w:eastAsia="仿宋_GB2312"/>
          <w:b/>
          <w:i w:val="0"/>
          <w:caps w:val="0"/>
          <w:spacing w:val="0"/>
          <w:w w:val="100"/>
          <w:kern w:val="2"/>
          <w:sz w:val="32"/>
          <w:szCs w:val="30"/>
          <w:lang w:val="en-US" w:eastAsia="zh-CN" w:bidi="ar-SA"/>
        </w:rPr>
        <w:t>第四部分   名词解释</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1、社会保障和就业支出（类）财政对其他社会保险基金的补助（款）其他财政对工伤保险基金的补助（项）：反映财政安排对本部门职工工伤保险补助。</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2、社会保障和就业支出（类）财政对其他社会保险基金的补助（款）其他财政对生育保险基金的补助（项）：反映财政安排对本部门职工生育保险补助。</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3、社会保障和就业支出（类）财政对其他社会保险基金的补助（款）其他财政对社会保险基金的补助（项）：反映财政安排本部门职工养老保险补助。</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4、一般公共服务支出（类）纪检事务（款）行政运行（项）：反映昌江区纪律检查委员会机关的基本支出。</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5、一般公共服务支出（类）纪检事务（款）一般行政管理事务（项）：反映昌江区纪律检查委员会机关未单独设置项级科目的其他项目支出。</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6、医疗卫生和计划生育支出（类）行政事业单位医疗（款）行政单位医疗（项）：反映财政安排的本部门职工基本医疗保障缴费。</w:t>
      </w:r>
    </w:p>
    <w:p>
      <w:pPr>
        <w:widowControl/>
        <w:snapToGrid/>
        <w:spacing w:before="0" w:beforeAutospacing="0" w:after="0" w:afterAutospacing="0" w:line="580" w:lineRule="exact"/>
        <w:ind w:firstLine="640"/>
        <w:jc w:val="left"/>
        <w:textAlignment w:val="baseline"/>
        <w:rPr>
          <w:rStyle w:val="4"/>
          <w:rFonts w:ascii="仿宋_GB2312" w:hAnsi="Times New Roman" w:eastAsia="仿宋_GB2312"/>
          <w:b w:val="0"/>
          <w:i w:val="0"/>
          <w:caps w:val="0"/>
          <w:spacing w:val="0"/>
          <w:w w:val="100"/>
          <w:kern w:val="2"/>
          <w:sz w:val="32"/>
          <w:szCs w:val="30"/>
          <w:lang w:val="en-US" w:eastAsia="zh-CN" w:bidi="ar-SA"/>
        </w:rPr>
      </w:pPr>
      <w:r>
        <w:rPr>
          <w:rStyle w:val="4"/>
          <w:rFonts w:ascii="仿宋_GB2312" w:hAnsi="Times New Roman" w:eastAsia="仿宋_GB2312"/>
          <w:b w:val="0"/>
          <w:i w:val="0"/>
          <w:caps w:val="0"/>
          <w:spacing w:val="0"/>
          <w:w w:val="100"/>
          <w:kern w:val="2"/>
          <w:sz w:val="32"/>
          <w:szCs w:val="30"/>
          <w:lang w:val="en-US" w:eastAsia="zh-CN" w:bidi="ar-SA"/>
        </w:rPr>
        <w:t>7、住房保障支出（类）住房改革支出（款）住房公积金（项）：反映本部门按照人力资源和社会保障部、财政部规定的基本工资和津贴补贴以及规定比例为职工缴纳的住房公积金</w:t>
      </w:r>
      <w:r>
        <w:rPr>
          <w:rStyle w:val="4"/>
          <w:rFonts w:ascii="宋体" w:hAnsi="宋体"/>
          <w:b w:val="0"/>
          <w:i w:val="0"/>
          <w:caps w:val="0"/>
          <w:spacing w:val="0"/>
          <w:w w:val="100"/>
          <w:kern w:val="0"/>
          <w:sz w:val="32"/>
          <w:szCs w:val="32"/>
          <w:lang w:val="en-US" w:eastAsia="zh-CN" w:bidi="ar-SA"/>
        </w:rPr>
        <w:t>。</w:t>
      </w:r>
    </w:p>
    <w:p>
      <w:pPr>
        <w:snapToGrid/>
        <w:spacing w:before="0" w:beforeAutospacing="0" w:after="0" w:afterAutospacing="0" w:line="240" w:lineRule="auto"/>
        <w:jc w:val="both"/>
        <w:textAlignment w:val="baseline"/>
        <w:rPr>
          <w:rStyle w:val="4"/>
          <w:rFonts w:ascii="Times New Roman" w:hAnsi="Times New Roman"/>
          <w:b w:val="0"/>
          <w:i w:val="0"/>
          <w:caps w:val="0"/>
          <w:spacing w:val="0"/>
          <w:w w:val="100"/>
          <w:kern w:val="2"/>
          <w:sz w:val="21"/>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B1638"/>
    <w:rsid w:val="3BE26490"/>
    <w:rsid w:val="6B3441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uiPriority w:val="0"/>
    <w:pPr>
      <w:jc w:val="both"/>
      <w:textAlignment w:val="baseline"/>
    </w:pPr>
    <w:rPr>
      <w:rFonts w:ascii="Times New Roman" w:hAnsi="Times New Roman" w:eastAsia="宋体" w:cstheme="minorBidi"/>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uiPriority w:val="0"/>
  </w:style>
  <w:style w:type="table" w:customStyle="1" w:styleId="5">
    <w:name w:val="TableNormal"/>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178</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2021-04-19T00:56:00Z</dcterms:created>
  <dc:creator>Administrator</dc:creator>
  <cp:lastModifiedBy>Administrator</cp:lastModifiedBy>
  <dcterms:modified xsi:type="dcterms:W3CDTF">2021-04-19T09:39:14Z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